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40"/>
          <w:szCs w:val="40"/>
        </w:rPr>
      </w:pPr>
      <w:r w:rsidDel="00000000" w:rsidR="00000000" w:rsidRPr="00000000">
        <w:rPr>
          <w:rFonts w:ascii="Times New Roman" w:cs="Times New Roman" w:eastAsia="Times New Roman" w:hAnsi="Times New Roman"/>
          <w:b w:val="1"/>
          <w:bCs w:val="1"/>
          <w:sz w:val="40"/>
          <w:szCs w:val="40"/>
          <w:rtl w:val="0"/>
        </w:rPr>
        <w:t xml:space="preserve">Practitioner Information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Hannah McCloskey is certified as a Dynamic Body Balancing practitioner, having completed all 100 course hours under the instruction of Dr. Carol Phillips. Course hours include five unique levels of training that provide specialized training in myofascial release, craniosacral therapy, pregnancy and birth, pediatrics, and facial/intraoral work. Certificates are displayed in her home office and copies may be requested.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She is NOT a medical professional. She does NOT hold liability insurance. She reserves the right to accept or refuse any client before, during, or after performing Dynamic Body Balancing techniques for any reason.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Below you will find the policies as it relates to Bearwood LLC’s prices and policies.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Contact Information:</w:t>
      </w: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0A">
      <w:pPr>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Bearwood LLC </w:t>
      </w:r>
    </w:p>
    <w:p w:rsidR="00000000" w:rsidDel="00000000" w:rsidP="00000000" w:rsidRDefault="00000000" w:rsidRPr="00000000" w14:paraId="0000000B">
      <w:pPr>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Hannah McCloskey </w:t>
      </w:r>
    </w:p>
    <w:p w:rsidR="00000000" w:rsidDel="00000000" w:rsidP="00000000" w:rsidRDefault="00000000" w:rsidRPr="00000000" w14:paraId="0000000C">
      <w:pPr>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726 Pine Street</w:t>
      </w:r>
    </w:p>
    <w:p w:rsidR="00000000" w:rsidDel="00000000" w:rsidP="00000000" w:rsidRDefault="00000000" w:rsidRPr="00000000" w14:paraId="0000000D">
      <w:pPr>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Barron, WI 54812</w:t>
      </w:r>
    </w:p>
    <w:p w:rsidR="00000000" w:rsidDel="00000000" w:rsidP="00000000" w:rsidRDefault="00000000" w:rsidRPr="00000000" w14:paraId="0000000E">
      <w:pPr>
        <w:jc w:val="center"/>
        <w:rPr>
          <w:rFonts w:ascii="Times New Roman" w:cs="Times New Roman" w:eastAsia="Times New Roman" w:hAnsi="Times New Roman"/>
          <w:sz w:val="32"/>
          <w:szCs w:val="32"/>
        </w:rPr>
      </w:pPr>
      <w:hyperlink r:id="rId6">
        <w:r w:rsidDel="00000000" w:rsidR="00000000" w:rsidRPr="00000000">
          <w:rPr>
            <w:rFonts w:ascii="Times New Roman" w:cs="Times New Roman" w:eastAsia="Times New Roman" w:hAnsi="Times New Roman"/>
            <w:color w:val="1155cc"/>
            <w:sz w:val="32"/>
            <w:szCs w:val="32"/>
            <w:u w:val="single"/>
            <w:rtl w:val="0"/>
          </w:rPr>
          <w:t xml:space="preserve">bearwoodllc.dbb@gmail.com</w:t>
        </w:r>
      </w:hyperlink>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608-658-1994</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jc w:val="center"/>
        <w:rPr/>
      </w:pPr>
      <w:r w:rsidDel="00000000" w:rsidR="00000000" w:rsidRPr="00000000">
        <w:rPr>
          <w:i w:val="1"/>
          <w:iCs w:val="1"/>
          <w:sz w:val="32"/>
          <w:szCs w:val="32"/>
          <w:rtl w:val="0"/>
        </w:rPr>
        <w:t xml:space="preserve">Pricing Disclosure</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Pricing is subject to change as experience level grows and client base changes. If pricing changes, Hannah agrees to notify her clients 30 days prior to implementing said changes. If time extends beyond the indicated window, excess time will be billed at hourly average.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bCs w:val="1"/>
        </w:rPr>
      </w:pPr>
      <w:r w:rsidDel="00000000" w:rsidR="00000000" w:rsidRPr="00000000">
        <w:rPr>
          <w:b w:val="1"/>
          <w:bCs w:val="1"/>
          <w:rtl w:val="0"/>
        </w:rPr>
        <w:t xml:space="preserve">In-Home Visits: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$180 Initial Visit and Client Intake (averaging 80 minutes)</w:t>
      </w:r>
    </w:p>
    <w:p w:rsidR="00000000" w:rsidDel="00000000" w:rsidP="00000000" w:rsidRDefault="00000000" w:rsidRPr="00000000" w14:paraId="00000019">
      <w:pPr>
        <w:rPr/>
      </w:pPr>
      <w:r w:rsidDel="00000000" w:rsidR="00000000" w:rsidRPr="00000000">
        <w:rPr>
          <w:rtl w:val="0"/>
        </w:rPr>
        <w:t xml:space="preserve">$300 Initial Visit and Client Intake (averaging 2 - 2.5 hours of time)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Follow - Ups: $100 for a 40 minute follow up, $150 for a 70 minute follow up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Travel/Mileage Policy: $10 will be added to all prices listed above outside the initial 20 mile radius from my home office.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bCs w:val="1"/>
        </w:rPr>
      </w:pPr>
      <w:r w:rsidDel="00000000" w:rsidR="00000000" w:rsidRPr="00000000">
        <w:rPr>
          <w:b w:val="1"/>
          <w:bCs w:val="1"/>
          <w:rtl w:val="0"/>
        </w:rPr>
        <w:t xml:space="preserve">Office Prices: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$160 Initial Visit and Client Intake (averaging 80 minutes) </w:t>
      </w:r>
    </w:p>
    <w:p w:rsidR="00000000" w:rsidDel="00000000" w:rsidP="00000000" w:rsidRDefault="00000000" w:rsidRPr="00000000" w14:paraId="00000022">
      <w:pPr>
        <w:rPr/>
      </w:pPr>
      <w:r w:rsidDel="00000000" w:rsidR="00000000" w:rsidRPr="00000000">
        <w:rPr>
          <w:rtl w:val="0"/>
        </w:rPr>
        <w:t xml:space="preserve">$100 for a 60 minute follow-up </w:t>
      </w:r>
    </w:p>
    <w:p w:rsidR="00000000" w:rsidDel="00000000" w:rsidP="00000000" w:rsidRDefault="00000000" w:rsidRPr="00000000" w14:paraId="00000023">
      <w:pPr>
        <w:rPr/>
      </w:pPr>
      <w:r w:rsidDel="00000000" w:rsidR="00000000" w:rsidRPr="00000000">
        <w:rPr>
          <w:rtl w:val="0"/>
        </w:rPr>
        <w:t xml:space="preserve">$150 for a 90 minute follow-up</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bCs w:val="1"/>
        </w:rPr>
      </w:pPr>
      <w:r w:rsidDel="00000000" w:rsidR="00000000" w:rsidRPr="00000000">
        <w:rPr>
          <w:b w:val="1"/>
          <w:bCs w:val="1"/>
          <w:rtl w:val="0"/>
        </w:rPr>
        <w:t xml:space="preserve">Children (Infant through 12 Years Old)</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$160 Initial Visit and Client Intake </w:t>
      </w:r>
    </w:p>
    <w:p w:rsidR="00000000" w:rsidDel="00000000" w:rsidP="00000000" w:rsidRDefault="00000000" w:rsidRPr="00000000" w14:paraId="00000028">
      <w:pPr>
        <w:rPr/>
      </w:pPr>
      <w:r w:rsidDel="00000000" w:rsidR="00000000" w:rsidRPr="00000000">
        <w:rPr>
          <w:rtl w:val="0"/>
        </w:rPr>
        <w:t xml:space="preserve">$60 for a 30 minute follow-up</w:t>
      </w:r>
    </w:p>
    <w:p w:rsidR="00000000" w:rsidDel="00000000" w:rsidP="00000000" w:rsidRDefault="00000000" w:rsidRPr="00000000" w14:paraId="00000029">
      <w:pPr>
        <w:rPr/>
      </w:pPr>
      <w:r w:rsidDel="00000000" w:rsidR="00000000" w:rsidRPr="00000000">
        <w:rPr>
          <w:rtl w:val="0"/>
        </w:rPr>
        <w:t xml:space="preserve">$80 for a 50 minute follow-up</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b w:val="1"/>
          <w:bCs w:val="1"/>
        </w:rPr>
      </w:pPr>
      <w:r w:rsidDel="00000000" w:rsidR="00000000" w:rsidRPr="00000000">
        <w:rPr>
          <w:b w:val="1"/>
          <w:bCs w:val="1"/>
          <w:rtl w:val="0"/>
        </w:rPr>
        <w:t xml:space="preserve">Speciality Packages: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Postpartum Care Package: $300 flat rate fee for care for mother and child following birth. Always performed in home or in hospital. Travel to clients' locations is included. Expected appointment length of 2 hours to 2.5 hours.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Labor and Delivery Package: Immediate care appointment for a laboring mother that feels Dynamic Body Balancing techniques would aid her labor. Flat rate fee of $225 to client’s location at time of labor. Expected appointment length of 60 to 90 minutes.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Family Discounts: To be discussed on an individual basis.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jc w:val="center"/>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Hours </w:t>
      </w:r>
    </w:p>
    <w:p w:rsidR="00000000" w:rsidDel="00000000" w:rsidP="00000000" w:rsidRDefault="00000000" w:rsidRPr="00000000" w14:paraId="00000034">
      <w:pPr>
        <w:jc w:val="center"/>
        <w:rPr>
          <w:rFonts w:ascii="Times New Roman" w:cs="Times New Roman" w:eastAsia="Times New Roman" w:hAnsi="Times New Roman"/>
          <w:i w:val="1"/>
          <w:iCs w:val="1"/>
          <w:sz w:val="32"/>
          <w:szCs w:val="32"/>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Monday-Friday appointments are available on a case-by-case basis at my home office in Barron, WI. Kids will be present during home office visits and other children are welcome to play. My primary hours are Saturday and Sunday where I do home visits and travel to you with my table.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jc w:val="center"/>
        <w:rPr>
          <w:i w:val="1"/>
          <w:iCs w:val="1"/>
          <w:sz w:val="32"/>
          <w:szCs w:val="32"/>
        </w:rPr>
      </w:pPr>
      <w:r w:rsidDel="00000000" w:rsidR="00000000" w:rsidRPr="00000000">
        <w:rPr>
          <w:i w:val="1"/>
          <w:iCs w:val="1"/>
          <w:sz w:val="32"/>
          <w:szCs w:val="32"/>
          <w:rtl w:val="0"/>
        </w:rPr>
        <w:t xml:space="preserve">Cancellation Policy </w:t>
      </w:r>
    </w:p>
    <w:p w:rsidR="00000000" w:rsidDel="00000000" w:rsidP="00000000" w:rsidRDefault="00000000" w:rsidRPr="00000000" w14:paraId="00000038">
      <w:pPr>
        <w:jc w:val="cente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Hannah must be notified at least 24 hours prior to the start of the appointment time in the event of a cancellation. If a cancellation notice is given with less than 24 hours of notice, the client is responsible for paying the fee associated with an appointment. Expectations to this policy will be considered on a case by case basis. </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Please acknowledge that you have reviewed and understand the information provided above here: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Client Signature ____________________________________________Date___________</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Practitioner Signature _________________________________________Date __________</w:t>
      </w: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bearwoodllc.dbb@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